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E" w:rsidRDefault="008244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40A">
        <w:rPr>
          <w:rFonts w:ascii="Times New Roman" w:hAnsi="Times New Roman" w:cs="Times New Roman"/>
          <w:b/>
          <w:color w:val="C00000"/>
          <w:sz w:val="28"/>
          <w:szCs w:val="28"/>
        </w:rPr>
        <w:t>12.05.    гр.14        Русский язык</w:t>
      </w:r>
    </w:p>
    <w:p w:rsidR="0082440A" w:rsidRDefault="0082440A" w:rsidP="008244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день! Тема сегодняшнего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окончаний существительных. </w:t>
      </w:r>
      <w:r>
        <w:rPr>
          <w:rFonts w:ascii="Times New Roman" w:hAnsi="Times New Roman" w:cs="Times New Roman"/>
          <w:sz w:val="24"/>
          <w:szCs w:val="24"/>
        </w:rPr>
        <w:t>Работаем в тетрадях по русскому языку. Не забывайте отправлять ваши работы на мою электронную почту, а при встрече я проверю ваши тетради.</w:t>
      </w:r>
    </w:p>
    <w:p w:rsidR="0082440A" w:rsidRDefault="0082440A" w:rsidP="0082440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Определить род существительных. 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калека, сирота, портье, конферансье, метро, леди, кофе, торнадо, цеце, сулугуни,  иваси, салями, обжора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манго, ВДНХ, простофиля, тюль, плащ – палатка, вуаль, шампунь, крем – краска, Сочи.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Вспомните: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родам распределяются имена существительные? (Женский, мужской, средний, общий).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определяется род несклоняемых нарицательных имен существительных? (К м.р. относятся названия лиц мужского пола, названия животных и птиц;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 относятся названия лиц ж.р.).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роду грамматики относятся несклоняемые неодушевленные имена существительные? (К среднему).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слова - исключения. (Кофе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.р., цеце ж.р.)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определить род собственных несклоняемых имен существительных?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родовому слову, Сочи - м.р. (город).</w:t>
      </w:r>
      <w:proofErr w:type="gramEnd"/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определить род аббревиатур? (По роду ключевого слова, ВДНХ – ж.р. (выставка)).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проверить,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определен род несклоняемого имени существительного? (По словарю).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чего зависит правописание падежных окончаний?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Правопи</w:t>
      </w:r>
      <w:r>
        <w:rPr>
          <w:b/>
          <w:bCs/>
          <w:color w:val="000000"/>
        </w:rPr>
        <w:t>с</w:t>
      </w:r>
      <w:r>
        <w:rPr>
          <w:color w:val="000000"/>
        </w:rPr>
        <w:t>ание падежных окончаний имен существительных зависит от склонения существительного: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к 1 склонению относятся существительные мужского и женского рода с окончаниями </w:t>
      </w:r>
      <w:proofErr w:type="gramStart"/>
      <w:r>
        <w:rPr>
          <w:color w:val="000000"/>
        </w:rPr>
        <w:t>–А</w:t>
      </w:r>
      <w:proofErr w:type="gramEnd"/>
      <w:r>
        <w:rPr>
          <w:color w:val="000000"/>
        </w:rPr>
        <w:t>, -Я (лампа, юноша);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ко 2 склонению – существительные среднего рода с окончаниями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>, -Е и существительные мужского рода с нулевым окончанием (окно, море, врач)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-к 3 склонению относятся существительные женского рода с мягким знаком на конце и нулевым окончанием (рожь, дочь).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Законспектировать: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Сложность при написании безударных окончаний сущ-х возникает, если сущ. стоит в форме родительного, дательного и предложного падежей. У существительных 3 склонения в данных падежах окончание </w:t>
      </w:r>
      <w:proofErr w:type="gramStart"/>
      <w:r>
        <w:rPr>
          <w:color w:val="000000"/>
        </w:rPr>
        <w:t>–И</w:t>
      </w:r>
      <w:proofErr w:type="gramEnd"/>
      <w:r>
        <w:rPr>
          <w:color w:val="000000"/>
        </w:rPr>
        <w:t>, у существительных 1 склонения в родительном падеже – И, во всех остальных падежах – Е.Следует запомнить отдельную группу слов:</w:t>
      </w:r>
      <w:r>
        <w:rPr>
          <w:b/>
          <w:bCs/>
          <w:color w:val="000000"/>
        </w:rPr>
        <w:t>-</w:t>
      </w:r>
      <w:r>
        <w:rPr>
          <w:color w:val="000000"/>
        </w:rPr>
        <w:t xml:space="preserve"> 10 разносклоняемых существительных на – МЯ (племя, пламя, знамя, время, имя, семя, темя, стремя, вымя, бремя ) и существительное ПУТЬ, которые в родительном, дательном, предложном падежах имеют окончание – И.                              Для существительных, оканчивающихся на – ИЙ, - ИЯ, -ИЕ, правило такое: если на конце существительных предпоследняя буква </w:t>
      </w:r>
      <w:proofErr w:type="gramStart"/>
      <w:r>
        <w:rPr>
          <w:color w:val="000000"/>
        </w:rPr>
        <w:t>–И</w:t>
      </w:r>
      <w:proofErr w:type="gramEnd"/>
      <w:r>
        <w:rPr>
          <w:color w:val="000000"/>
        </w:rPr>
        <w:t>, то и последняя буква – И (т.е. ИИ). Исключение: на остриЕ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ледует различать параллельные формы собственных имен типа Мария – Марья, существительных среднего рода в художественной литературе (сражение – сраженье). Они имеют разные окончания в дательном и предложном падежах (о МариИ – о МарьЕ, в сражениИ – в сраженьЕ). 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>Исключение:</w:t>
      </w:r>
      <w:r>
        <w:rPr>
          <w:color w:val="000000"/>
        </w:rPr>
        <w:t xml:space="preserve"> в забытьИ.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Вывод.</w:t>
      </w:r>
      <w:r>
        <w:rPr>
          <w:color w:val="000000"/>
        </w:rPr>
        <w:t> Чтобы не ошибиться в выборе в выборе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 xml:space="preserve"> или И в падежных окончаниях существительных единственного числа, необходимо:</w:t>
      </w:r>
    </w:p>
    <w:p w:rsidR="0082440A" w:rsidRDefault="0082440A" w:rsidP="008244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lastRenderedPageBreak/>
        <w:t>поставить существительное в начальную форму (ед.ч. Им.п.), выделить окончание;</w:t>
      </w:r>
    </w:p>
    <w:p w:rsidR="0082440A" w:rsidRDefault="0082440A" w:rsidP="008244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определить склонение существительного;</w:t>
      </w:r>
    </w:p>
    <w:p w:rsidR="0082440A" w:rsidRDefault="0082440A" w:rsidP="008244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определить падеж, вспомнить окончание существительного в данном падеже;</w:t>
      </w:r>
    </w:p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таблицу</w:t>
      </w: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1"/>
        <w:gridCol w:w="1354"/>
        <w:gridCol w:w="1354"/>
        <w:gridCol w:w="1354"/>
        <w:gridCol w:w="1354"/>
        <w:gridCol w:w="1354"/>
        <w:gridCol w:w="1354"/>
      </w:tblGrid>
      <w:tr w:rsidR="0082440A" w:rsidTr="00280C21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Падеж, тип склонения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3скл.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82440A" w:rsidTr="00280C21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  <w:tr w:rsidR="0082440A" w:rsidTr="00280C21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  <w:tr w:rsidR="0082440A" w:rsidTr="00280C21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40A" w:rsidRDefault="0082440A" w:rsidP="00280C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</w:tr>
    </w:tbl>
    <w:p w:rsidR="0082440A" w:rsidRDefault="0082440A" w:rsidP="00824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40A" w:rsidRPr="007F6312" w:rsidRDefault="0082440A" w:rsidP="0082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6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Разносклоняемые существительные</w:t>
      </w:r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бремя, время, вымя, знамя, имя, пламя, племя, семя, стремя, темя.</w:t>
      </w:r>
      <w:proofErr w:type="gramEnd"/>
    </w:p>
    <w:p w:rsidR="0082440A" w:rsidRPr="007F6312" w:rsidRDefault="0082440A" w:rsidP="0082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Выделите суффикс </w:t>
      </w:r>
      <w:proofErr w:type="gramStart"/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 у разносклоняемых имен существительных на -мя.</w:t>
      </w:r>
    </w:p>
    <w:p w:rsidR="0082440A" w:rsidRPr="007F6312" w:rsidRDefault="0082440A" w:rsidP="008244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еще существительное является разносклоняемым? (Путь - </w:t>
      </w:r>
      <w:proofErr w:type="gramStart"/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F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.р.)</w:t>
      </w:r>
    </w:p>
    <w:p w:rsidR="0082440A" w:rsidRPr="004970CD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70CD">
        <w:rPr>
          <w:b/>
          <w:bCs/>
          <w:color w:val="000000"/>
        </w:rPr>
        <w:t xml:space="preserve">Объяснить  правописание гласных в окончаниях имен существительных. 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70CD">
        <w:rPr>
          <w:color w:val="000000"/>
        </w:rPr>
        <w:t>Писать в тетрадк</w:t>
      </w:r>
      <w:r>
        <w:rPr>
          <w:color w:val="000000"/>
        </w:rPr>
        <w:t>.. – чертить в тетрад...</w:t>
      </w:r>
      <w:proofErr w:type="gramStart"/>
      <w:r>
        <w:rPr>
          <w:color w:val="000000"/>
        </w:rPr>
        <w:t>,</w:t>
      </w:r>
      <w:r w:rsidRPr="004970CD">
        <w:rPr>
          <w:color w:val="000000"/>
        </w:rPr>
        <w:t>г</w:t>
      </w:r>
      <w:proofErr w:type="gramEnd"/>
      <w:r w:rsidRPr="004970CD">
        <w:rPr>
          <w:color w:val="000000"/>
        </w:rPr>
        <w:t>оворить о воспитани</w:t>
      </w:r>
      <w:r>
        <w:rPr>
          <w:color w:val="000000"/>
        </w:rPr>
        <w:t>…,идти от деревн…</w:t>
      </w:r>
      <w:r w:rsidRPr="004970CD">
        <w:rPr>
          <w:color w:val="000000"/>
        </w:rPr>
        <w:t xml:space="preserve"> </w:t>
      </w:r>
      <w:r>
        <w:rPr>
          <w:color w:val="000000"/>
        </w:rPr>
        <w:t>к деревн…, о русском пейзаж…, деревь</w:t>
      </w:r>
      <w:r w:rsidRPr="004970CD">
        <w:rPr>
          <w:color w:val="000000"/>
        </w:rPr>
        <w:t xml:space="preserve">   в ине</w:t>
      </w:r>
      <w:r>
        <w:rPr>
          <w:color w:val="000000"/>
        </w:rPr>
        <w:t>…, в пламен…костра, приехали к Лиди…</w:t>
      </w:r>
      <w:r w:rsidRPr="004970CD">
        <w:rPr>
          <w:color w:val="000000"/>
        </w:rPr>
        <w:t xml:space="preserve">       </w:t>
      </w:r>
      <w:r>
        <w:rPr>
          <w:color w:val="000000"/>
        </w:rPr>
        <w:t>Петровн…,(обратите</w:t>
      </w:r>
      <w:r w:rsidRPr="004970CD">
        <w:rPr>
          <w:color w:val="000000"/>
        </w:rPr>
        <w:t xml:space="preserve"> внимание на то, что имена и отчества, стоящие рядом, могут иметь разн</w:t>
      </w:r>
      <w:r>
        <w:rPr>
          <w:color w:val="000000"/>
        </w:rPr>
        <w:t>ые окончания), спросили о Марь… Дмитриевн…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970CD">
        <w:rPr>
          <w:b/>
          <w:color w:val="000000"/>
        </w:rPr>
        <w:t>Вспомните особенности</w:t>
      </w:r>
      <w:r>
        <w:rPr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п</w:t>
      </w:r>
      <w:r w:rsidRPr="004970CD">
        <w:rPr>
          <w:bCs/>
          <w:color w:val="000000"/>
        </w:rPr>
        <w:t xml:space="preserve">равописания окончаний русских, иностранных фамилий и названий населенных пунктов  на </w:t>
      </w:r>
      <w:proofErr w:type="gramStart"/>
      <w:r w:rsidRPr="004970CD">
        <w:rPr>
          <w:bCs/>
          <w:color w:val="000000"/>
        </w:rPr>
        <w:t>–И</w:t>
      </w:r>
      <w:proofErr w:type="gramEnd"/>
      <w:r w:rsidRPr="004970CD">
        <w:rPr>
          <w:bCs/>
          <w:color w:val="000000"/>
        </w:rPr>
        <w:t>Н,-ЫН,-ОВ,-ЕВ в творительном падеже.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4970CD">
        <w:rPr>
          <w:b/>
          <w:bCs/>
          <w:color w:val="000000"/>
        </w:rPr>
        <w:t>Задание.</w:t>
      </w:r>
      <w:r w:rsidRPr="004970CD">
        <w:rPr>
          <w:bCs/>
          <w:color w:val="000000"/>
        </w:rPr>
        <w:t xml:space="preserve"> Поставить имена существительные в творительный падеж, объяснить окончания.</w:t>
      </w:r>
    </w:p>
    <w:p w:rsidR="0082440A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70CD">
        <w:rPr>
          <w:color w:val="000000"/>
        </w:rPr>
        <w:t>Антон Чехов, Джек Лондон, город Гурьев, Юрий Гагарин, город Гагарин, поле Куликово, село Бородино.</w:t>
      </w:r>
    </w:p>
    <w:p w:rsidR="0082440A" w:rsidRPr="004970CD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2440A" w:rsidRPr="004970CD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4970CD">
        <w:rPr>
          <w:b/>
          <w:bCs/>
          <w:color w:val="000000"/>
        </w:rPr>
        <w:t>Правописание падежных окончаний имен существительных</w:t>
      </w:r>
    </w:p>
    <w:p w:rsidR="0082440A" w:rsidRPr="004970CD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4970CD">
        <w:rPr>
          <w:b/>
          <w:color w:val="000000"/>
        </w:rPr>
        <w:t>Вставить пропущенные буквы,  объяснить выбор окончания.</w:t>
      </w:r>
      <w:r w:rsidRPr="004970CD">
        <w:rPr>
          <w:b/>
          <w:bCs/>
          <w:color w:val="000000"/>
        </w:rPr>
        <w:t xml:space="preserve">  </w:t>
      </w:r>
    </w:p>
    <w:p w:rsidR="0082440A" w:rsidRPr="004970CD" w:rsidRDefault="0082440A" w:rsidP="008244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70CD">
        <w:rPr>
          <w:b/>
          <w:bCs/>
          <w:color w:val="000000"/>
        </w:rPr>
        <w:t> </w:t>
      </w:r>
      <w:r w:rsidRPr="004970CD">
        <w:rPr>
          <w:color w:val="000000"/>
        </w:rPr>
        <w:t>     Сидел на верхней ступеньк…, спустился с нижней ступен…, был на собрани…, гулять по алле…, жить под городом Пушкин…м, встретились на выставк…, росли у опушк…, присутствовать на спектакл…, подойти к нян…, на ветк… сирен…, отдать Евдоки… Петровн</w:t>
      </w:r>
      <w:proofErr w:type="gramStart"/>
      <w:r w:rsidRPr="004970CD">
        <w:rPr>
          <w:color w:val="000000"/>
        </w:rPr>
        <w:t>… С</w:t>
      </w:r>
      <w:proofErr w:type="gramEnd"/>
      <w:r w:rsidRPr="004970CD">
        <w:rPr>
          <w:color w:val="000000"/>
        </w:rPr>
        <w:t>прятаться в транше…, статья о геро…, купаться в проруб…, расти на суш…, жить в роскош…, обратиться к Натали… Евгениевн…, прочитать о певиц…, сидеть на ветк.., на нижней ветв…, роман написан Стивенсон…м, расположить по вертикал…, находиться на лекци…</w:t>
      </w:r>
      <w:proofErr w:type="gramStart"/>
      <w:r w:rsidRPr="004970CD">
        <w:rPr>
          <w:color w:val="000000"/>
        </w:rPr>
        <w:t xml:space="preserve"> .</w:t>
      </w:r>
      <w:proofErr w:type="gramEnd"/>
      <w:r w:rsidRPr="004970CD">
        <w:rPr>
          <w:b/>
          <w:bCs/>
          <w:color w:val="000000"/>
        </w:rPr>
        <w:t>                                      </w:t>
      </w:r>
    </w:p>
    <w:p w:rsidR="0082440A" w:rsidRDefault="0082440A" w:rsidP="0082440A"/>
    <w:p w:rsidR="0082440A" w:rsidRDefault="0082440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12.05      гр.14         ЛИТЕРАТУРА</w:t>
      </w:r>
    </w:p>
    <w:p w:rsidR="0082440A" w:rsidRPr="00A547C9" w:rsidRDefault="0082440A" w:rsidP="0082440A">
      <w:pPr>
        <w:pStyle w:val="a3"/>
        <w:spacing w:before="0" w:beforeAutospacing="0" w:after="0" w:afterAutospacing="0"/>
        <w:rPr>
          <w:b/>
        </w:rPr>
      </w:pPr>
      <w:r w:rsidRPr="00A547C9">
        <w:t xml:space="preserve">Сегодня мы продолжаем говорить о пьесе А.П. Чехова «Вишнёвый сад». Тема нашего урока: </w:t>
      </w:r>
      <w:r w:rsidRPr="00A547C9">
        <w:rPr>
          <w:b/>
        </w:rPr>
        <w:t>«Смысл названия пьесы А.П. Чехова «Вишнёвый сад».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Давайте  </w:t>
      </w:r>
      <w:r w:rsidRPr="00A547C9">
        <w:t>определим тему произведения.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Можно определить несколько основных тем пьесы. </w:t>
      </w:r>
      <w:r w:rsidRPr="00A547C9">
        <w:rPr>
          <w:b/>
        </w:rPr>
        <w:t>Главная</w:t>
      </w:r>
      <w:r w:rsidRPr="00A547C9">
        <w:t xml:space="preserve"> тема: гибель «дворянских» гнезд, разрушение старого уклада жизни; смена дворянского мира с его обветшавшими ценностями миром предпринимателей; нарастание революционных идей о глобальном переустройстве жизни («Мы насадим новый сад, лучше этого!»), воплощение которых у писателя вызывают большое сомнение. Это, безусловно, та самая «злоба дня» начала XX века, которая вызвала к жизни сам замысел пьесы. Но классическое произведение всегда многослойно, и смысл его оказывается порой глубже и шире замысла. Зрителям и читателям сегодняшнего дня в этом произведении видятся и другие темы, не менее важные и для автора в пору написания: конфликт поколений, трагедия непонимания людей друг другом; отсутствие в жизни гармонии и любви; бесприютность и отсутствие корней, привязывающих человека к дому, к родине, к памяти предков. Но, может быть, самой актуальной темой этой прощальной пьесы Чехова является тема гибели красоты в жизни людей, исчезновение из их жизни «животворящих святынь», связующих поколения, уничтожение культуры, символично изображенной в образе вишневого сада.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-  </w:t>
      </w:r>
      <w:r w:rsidRPr="00A547C9">
        <w:t>B. Мейерхольд замечал: «Это веселье, в котором слышны звуки смерти». Чехов перечеркивает шаблонные сюжетные ситуации, стандартные решения хода событий, разрушает привычные стереотипы создания драматических коллизий: «Во всей пьесе ни одного выстрела». Зачем же в руках у Шарлотты появляется ружье? Ружье, которое обязательно должно выстрелить, можно считать обычным и примелькавшимся приемом. Чехов применяет этот прием как бы «наоборот». Ружье не стреляет. Между тем, убийство в пьесе есть. Назовите его.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>Верно</w:t>
      </w:r>
      <w:r w:rsidRPr="00A547C9">
        <w:rPr>
          <w:b/>
          <w:bCs/>
        </w:rPr>
        <w:t xml:space="preserve">, </w:t>
      </w:r>
      <w:r w:rsidRPr="00A547C9">
        <w:t> убит вишневый сад. Убита красота.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>Все это происходит без выстрелов, но от этого впечатление становится еще более сильным. Действие «Вишневого сада» психологически насыщено, его напряженность поддерживается «случайными» репликами, приобретающими символическую окрашенность. Пример диалога героев, которые у Чехова никогда не слышат друг друга, пребывая каждый «на своей волне», в своем собственном внутреннем монологе. Найдите примеры.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>Я вам помогу: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«Лопахин. Надо окончательно решить, — время не ждет... Согласны вы отдать землю под дачи или нет? Ответьте одно слово: да или нет? Только одно слово! Любовь Андреевна. Кто это здесь курит отвратительные сигары... Гаев. Вот железную дорогу построили, и стало удобно. Съездили в город и позавтракали..</w:t>
      </w:r>
      <w:proofErr w:type="gramStart"/>
      <w:r w:rsidRPr="00A547C9">
        <w:t>.ж</w:t>
      </w:r>
      <w:proofErr w:type="gramEnd"/>
      <w:r w:rsidRPr="00A547C9">
        <w:t>елтого в середину! Мне бы сначала пойти в дом, сыграть одну партию... Лопахин. Только одно слово! Дайте же мне ответ! Гаев (зевая). Кого? Любовь Андреевна (глядит в свое портмоне). Вчера было много денег, а сегодня совсем мало...»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</w:t>
      </w:r>
      <w:r w:rsidRPr="00A547C9">
        <w:t>Очень важны внесловесные средства (паузы, жесты персонажей, «посторонние» звуки, мелочи обстановки), создающие психологический подтекст. Приведите примеры.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</w:t>
      </w:r>
      <w:proofErr w:type="gramStart"/>
      <w:r w:rsidRPr="00A547C9">
        <w:t>Вот перечень «посторонних» звуков в «Вишневом саде»: скрип сапог «недотепы» Епиходова, игра на свирели пастуха, звуки « нашего знаменитого еврейского оркестра: четыре скрипки, флейта, контрабас», звуки игры на бильярде и т. д. Во втором действии во время диалога героев, который похож на параллельные монологи — настолько они не способны слышать друг друга, — вдруг раздается «отдаленный звук, точно с неба, звук лопнувшей струны</w:t>
      </w:r>
      <w:proofErr w:type="gramEnd"/>
      <w:r w:rsidRPr="00A547C9">
        <w:t>, замирающий и печальный».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>- Обратите внимание: замечательна реакция героев и направление их взгляда.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Лопахин — взгляд вниз, реалистичный, конкретный: «Где-нибудь далеко в шахтах сорвалась бадья. Но где-нибудь очень далеко». Гаев — взгляд вверх, неопределенный, абстрактный: «А может быть, </w:t>
      </w:r>
      <w:proofErr w:type="gramStart"/>
      <w:r w:rsidRPr="00A547C9">
        <w:t>птица</w:t>
      </w:r>
      <w:proofErr w:type="gramEnd"/>
      <w:r w:rsidRPr="00A547C9">
        <w:t xml:space="preserve"> какая- нибудь... вроде цапли». Трофимов — взгляд в ночь, безразличный, но навевающий тревогу: «Или филин». Раневская — взгляд в себя, нервный: (вздрагивает) «Неприятно почему-то». Фирс — взгляд в прошлое, которое на самом деле для героев — будущее: «Перед несчастьем то же было: и сова кричала, и самовар гудел бесперечь... перед волей...»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- </w:t>
      </w:r>
      <w:r w:rsidRPr="00A547C9">
        <w:t>Это не просто обмен мнениями по поводу непонятного звука: это их разнонаправленный диалог-монолог, это их реакция на звук жизни, «лопнувшей» под ударом Судьбы. У каждого героя пьесы есть какая-то, с первого взгляда, незначительная мелочь, деталь, привычка, жест, которые сопровождают его на протяжении всего действия. Для Лопахина эта деталь — различные цифры, будь то упоминание десятин земли, процентов, верст, прошедших лет, а также часы, на которые он часто смотрит: не случайно его первый вопрос — «Который час?». Лопахин — человек дела, его мир — мир цифр и точных расчетов, приблизительности в этом мире не может быть. Раневская все время что-то роняет из карманов: телеграммы от французского любовника, кошелек, из которого высыпаются монеты. Ее жизнь как бы рассыпается, теряется в ней что-то главное — вот и детали об этом говорят. У Вари на поясе звенят ключи, которые она в последнем действии демонстративно бросит Лопахину. Она пытается вести хозяйство в разоренном доме, как- то удержать его от конечного разрушения, но двери перед Судьбой не запрешь, ключи не помогут, все оказывается напрасно. Бильярд для Гаева — способ уйти в игру от страшной неуютной жизни, как-то спрятаться, немножко впасть в детство. Потому и бормочет он: «</w:t>
      </w:r>
      <w:proofErr w:type="gramStart"/>
      <w:r w:rsidRPr="00A547C9">
        <w:t>Желтого</w:t>
      </w:r>
      <w:proofErr w:type="gramEnd"/>
      <w:r w:rsidRPr="00A547C9">
        <w:t xml:space="preserve"> в середину». Потому и ходит за ним старый Фирс, как за ребенком: то пальтишко принесет, то выбранит «</w:t>
      </w:r>
      <w:proofErr w:type="gramStart"/>
      <w:r w:rsidRPr="00A547C9">
        <w:t>недотепой</w:t>
      </w:r>
      <w:proofErr w:type="gramEnd"/>
      <w:r w:rsidRPr="00A547C9">
        <w:t xml:space="preserve">». </w:t>
      </w:r>
      <w:proofErr w:type="gramStart"/>
      <w:r w:rsidRPr="00A547C9">
        <w:t>Даже такой, казалось бы, второстепенный персонаж, как лакей Яша, наделен своей особой «деталью»: от него все время чем-то пахнет — то «отвратительными сигарами», то курицей, то селедкой, то выпитым втайне хозяйским шампанским.</w:t>
      </w:r>
      <w:proofErr w:type="gramEnd"/>
      <w:r w:rsidRPr="00A547C9">
        <w:t xml:space="preserve"> Особенную роль в пьесе играют «внесценические» персонажи, которых упоминают герои, которые также как-то участвуют в общей нелепости жизни. Это дочь Пищика Дашенька, читательница Ницше; какой-то Евстигней, интригующий на кухне против Вари; любовник Раневской, оставшийся в Париже и забрасывающий ее телеграммами; мать Яши, которой никак не удается встретиться со своим сокровищем-сыном; купец Дериганов, с которым Лопахин сражается за право владения имением.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  </w:t>
      </w:r>
      <w:r w:rsidRPr="00A547C9">
        <w:t xml:space="preserve">Есть в пьесе несколько устойчивых мотивов. 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Самый отчетливый — это мотив «повреждения, урона». Например, все, происходящее с Епиходовым, имеет один общий признак — нелепого повреждения. Уронил букет, сломал кий, смял чемоданную картонку, повредил себе голос. Но и этого мало: Епиходов как будто отбрасывает большую тень на другие персонажи. К «двадцати двум несчастьям» Епиходова прибавляются другие. Лопахин дважды опоздал на поезд; Аня растеряла все шпильки; Дуняша, которую обнял Яша, блюдечко разбила; Любовь Андреевна уронила портмоне, рассыпала золотые; Петя Трофимов с лестницы упал. </w:t>
      </w:r>
      <w:proofErr w:type="gramStart"/>
      <w:r w:rsidRPr="00A547C9">
        <w:t>Ряд предметов, в которых воплощено в комедии значение «утраты», «неудачи» и « повреждения», может быть продолжен: пустые стаканчики (шампанское « вылакал» лакей Яша), разбитый градусник, оброненный букет цветов, потерянные калоши.</w:t>
      </w:r>
      <w:proofErr w:type="gramEnd"/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 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 «Утрата» и «бессмысленное существование в негодном к употреблению виде» могут и персонифицироваться (смерть «внесценических» няни и Афанасия, старение Фирса и Пети Трофимова, которого одна баба в вагоне назвала « облезлый барин») и «опространствоваться»: вишневый сад рубят, </w:t>
      </w:r>
      <w:proofErr w:type="gramStart"/>
      <w:r w:rsidRPr="00A547C9">
        <w:t>дом</w:t>
      </w:r>
      <w:proofErr w:type="gramEnd"/>
      <w:r w:rsidRPr="00A547C9">
        <w:t xml:space="preserve"> и усадьба Гаевых обречены на слом.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 </w:t>
      </w:r>
      <w:r w:rsidRPr="00A547C9">
        <w:t xml:space="preserve">Еще один мотив — смерти, кладбища, гробов. Дух смерти, угасания веет над произведением. 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</w:t>
      </w:r>
      <w:r w:rsidRPr="00A547C9">
        <w:t>Станиславскому: «Кладбища нет, оно было очень давно. Две-три плиты, лежащие беспорядочно, — вот и все, что осталось». Раневская упоминает умершего мужа, погибшего сына, в цветущем саду ей чудится покойница-мать. Лопахин говорит о том, как были бы поражены его успехами дед и отец, если бы восстали из гробов. Трофимов патетически произносит речь о крепостных, замученных в этой усадьбе и глядящих на нас с каждой вишенки. «Могила» и «кладбище» служат символом суетности человеческой жизни и бренности всего земного.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>СИМВОЛИКА  ПРОИЗВЕДЕНИЯ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</w:t>
      </w:r>
      <w:r w:rsidRPr="00A547C9">
        <w:t xml:space="preserve">Теперь давайте поговорим о символике произведения. Символичен в этом произведении и белый цвет. </w:t>
      </w:r>
      <w:proofErr w:type="gramStart"/>
      <w:r w:rsidRPr="00A547C9">
        <w:t>Каким</w:t>
      </w:r>
      <w:proofErr w:type="gramEnd"/>
      <w:r w:rsidRPr="00A547C9">
        <w:t xml:space="preserve"> он здесь характеризуется?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 </w:t>
      </w:r>
      <w:r w:rsidRPr="00A547C9">
        <w:t>Белый цвет не только «могильный», но и «воздушный», не только призрачный, но и прозрачный, светлый». Он создает ауру возможной гармонии жизни, которая мечталась, но не осуществилась.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- </w:t>
      </w:r>
      <w:r w:rsidRPr="00A547C9">
        <w:t> А что является самым главным героем-символом?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Да, </w:t>
      </w:r>
      <w:r w:rsidRPr="00A547C9">
        <w:t> Вишневый сад.</w:t>
      </w:r>
    </w:p>
    <w:p w:rsidR="0082440A" w:rsidRPr="00A547C9" w:rsidRDefault="0082440A" w:rsidP="0082440A">
      <w:pPr>
        <w:pStyle w:val="a3"/>
        <w:spacing w:before="0" w:beforeAutospacing="0" w:after="0" w:afterAutospacing="0"/>
        <w:rPr>
          <w:b/>
          <w:bCs/>
        </w:rPr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- </w:t>
      </w:r>
      <w:r w:rsidRPr="00A547C9">
        <w:t>Абстрагируйтесь от названия пьесы Чехова. Скажите, какие ассоциации возникают, когда вы слышите словосочетание «вишнёвый сад».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proofErr w:type="gramStart"/>
      <w:r w:rsidRPr="00A547C9">
        <w:rPr>
          <w:b/>
          <w:bCs/>
        </w:rPr>
        <w:t>(</w:t>
      </w:r>
      <w:r w:rsidRPr="00A547C9">
        <w:t>Страна детства, беззаботной юности, влюблённости.</w:t>
      </w:r>
      <w:proofErr w:type="gramEnd"/>
      <w:r w:rsidRPr="00A547C9">
        <w:t xml:space="preserve"> Белые цветы как символ чистоты. Место, где можно укрыться от мира и попасть в счастье. </w:t>
      </w:r>
      <w:proofErr w:type="gramStart"/>
      <w:r w:rsidRPr="00A547C9">
        <w:t>Реальный показатель времени: осенью – печальный, зимой – сказочный, весной – волшебный, летом – алый.)</w:t>
      </w:r>
      <w:proofErr w:type="gramEnd"/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- </w:t>
      </w:r>
      <w:r w:rsidRPr="00A547C9">
        <w:t> Можно ли соотнести ваши ассоциации с названием чеховской пьесы? Каким образом?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 (</w:t>
      </w:r>
      <w:r w:rsidRPr="00A547C9">
        <w:t>Вишнёвый сад и для героев значит очень много: это их прошлое, это детство Гаева и Раневской.)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>-</w:t>
      </w:r>
      <w:r w:rsidRPr="00A547C9">
        <w:t> Что значит вишнёвый сад для героев пьесы? Выпишите из текста слова, фразы, реплики разных героев комедии, которые отражали бы их отношение к вишнёвому саду.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- </w:t>
      </w:r>
      <w:r w:rsidRPr="00A547C9">
        <w:t> Какое место принадлежит вишнёвому саду в системе образов пьесы?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</w:t>
      </w:r>
      <w:r w:rsidRPr="00A547C9">
        <w:t xml:space="preserve"> (Всё действие посвящено продаже вишнёвого сада, он значит для героев слишком много, они не могут легко отказаться от него.)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- </w:t>
      </w:r>
      <w:r w:rsidRPr="00A547C9">
        <w:t> Можно ли сказать, что вишнёвый сад – центральный персонаж? Почему?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(После продажи сада меняется и жизнь героев, их судьба.)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>-</w:t>
      </w:r>
      <w:r w:rsidRPr="00A547C9">
        <w:t> В чём его символичность?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t xml:space="preserve"> (Вишнёвый сад и символ прошлого, и символ будущего: ведь он цветёт.)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A547C9" w:rsidRDefault="0082440A" w:rsidP="0082440A">
      <w:pPr>
        <w:pStyle w:val="a3"/>
        <w:spacing w:before="0" w:beforeAutospacing="0" w:after="0" w:afterAutospacing="0"/>
      </w:pPr>
      <w:r w:rsidRPr="00A547C9">
        <w:rPr>
          <w:b/>
          <w:bCs/>
        </w:rPr>
        <w:t xml:space="preserve">  -  </w:t>
      </w:r>
      <w:r w:rsidRPr="00A547C9">
        <w:t xml:space="preserve"> Конечно, это не просто место действия. Это центр произведения, главный герой. Его любят, о нем сожалеют, о нем мечтают, им хотят овладеть, от него отрекаются, его предают и убивают. Вишневый сад одушевлен. Его душа безвинна, прекрасна, щедра, полна любви. Автор как бы оценивает каждого человека в этой пьесе по отношению к саду. Одни его любили и предали — Раневская и Гаев. Другие мечтали о нем, в конце </w:t>
      </w:r>
      <w:proofErr w:type="gramStart"/>
      <w:r w:rsidRPr="00A547C9">
        <w:t>концов</w:t>
      </w:r>
      <w:proofErr w:type="gramEnd"/>
      <w:r w:rsidRPr="00A547C9">
        <w:t xml:space="preserve"> овладели и, «совершенствуя», убили — Лопахин. </w:t>
      </w:r>
      <w:proofErr w:type="gramStart"/>
      <w:r w:rsidRPr="00A547C9">
        <w:t>Третьи, в силу своей молодости и энергии, могли бы спасти его, но они мечтают о каком-то небывалом будущем саде и отрекаются от уже существующего — Аня и Петя Трофимов.</w:t>
      </w:r>
      <w:proofErr w:type="gramEnd"/>
      <w:r w:rsidRPr="00A547C9">
        <w:t xml:space="preserve"> Вишневый сад — это память предков, это красота, это чувство родины, это культура. Действительно, «вся Россия — наш сад!» И это то, что </w:t>
      </w:r>
      <w:proofErr w:type="gramStart"/>
      <w:r w:rsidRPr="00A547C9">
        <w:t>оказалось</w:t>
      </w:r>
      <w:proofErr w:type="gramEnd"/>
      <w:r w:rsidRPr="00A547C9">
        <w:t xml:space="preserve"> обречено на уничтожение в начале XX века. Истребляя всякую символичность в своих героях, Чехов перенес смысловое, метафорическое и метафизическое ударение на предмет неодушевленный — сад. Только так ли уж он неодушевлен? Сад — вершинный образ чеховского творчества, — как бы его завершающий и обобщающий символ веры. Сад — это совершенное сообщество, в котором каждое дерево свободно, каждое растет само по себе, но, не отказываясь от своей индивидуальности, собранные вместе, они составляют единство. Сад растет в будущее, не отрываясь от своих корней, от почвы. Сад меняется, оставаясь неизменным. Подчиняясь циклическим законам природы, рождаясь и умирая, он побеждает смерть. Сад указывает выход из парадоксального мира в мир органичный, переход из состояния тревожного ожидания в вечный деятельный покой. Сад — синтез умысла и провидения, воли садовника и Божьего промысла, каприза и судьбы, прошлого и будущего, живого и неживого, прекрасного и полезного (из вишни, напоминает трезвый автор, можно сварить варенье). Сад — слияние единичного </w:t>
      </w:r>
      <w:proofErr w:type="gramStart"/>
      <w:r w:rsidRPr="00A547C9">
        <w:t>со</w:t>
      </w:r>
      <w:proofErr w:type="gramEnd"/>
      <w:r w:rsidRPr="00A547C9">
        <w:t xml:space="preserve"> всеобщим. Сад — символ соборности, о которой пророчествовала русская литература. Сад — универсальный чеховский символ, но сад — это и тот клочок крымской земли, который он так терпеливо возделывал. «Вся Россия наш сад», – говорит Трофимов, стремясь изменить масштаб жизни, приспособить его к размеру своих « сверхчеловеков» будущего — он меняет «сейчас и здесь» на «потом и везде». Получается, что те, кто должны насадить завтрашний сад, вырубают сад сегодняшний. На этой ноте, полной трагической иронии, Чехов ставит точку. Изобразив человека на краю обрыва, сам он ушел в сторону.</w:t>
      </w:r>
    </w:p>
    <w:p w:rsidR="0082440A" w:rsidRPr="00A547C9" w:rsidRDefault="0082440A" w:rsidP="0082440A">
      <w:pPr>
        <w:pStyle w:val="a3"/>
        <w:spacing w:before="0" w:beforeAutospacing="0" w:after="0" w:afterAutospacing="0"/>
      </w:pPr>
    </w:p>
    <w:p w:rsidR="0082440A" w:rsidRPr="0082440A" w:rsidRDefault="0082440A">
      <w:pPr>
        <w:rPr>
          <w:rFonts w:ascii="Times New Roman" w:hAnsi="Times New Roman" w:cs="Times New Roman"/>
          <w:b/>
          <w:sz w:val="24"/>
          <w:szCs w:val="24"/>
        </w:rPr>
      </w:pPr>
      <w:r w:rsidRPr="0082440A">
        <w:rPr>
          <w:rFonts w:ascii="Times New Roman" w:hAnsi="Times New Roman" w:cs="Times New Roman"/>
          <w:b/>
          <w:sz w:val="24"/>
          <w:szCs w:val="24"/>
        </w:rPr>
        <w:t>Дом. задание</w:t>
      </w:r>
      <w:proofErr w:type="gramStart"/>
      <w:r w:rsidRPr="008244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2440A">
        <w:rPr>
          <w:rFonts w:ascii="Times New Roman" w:hAnsi="Times New Roman" w:cs="Times New Roman"/>
          <w:b/>
          <w:sz w:val="24"/>
          <w:szCs w:val="24"/>
        </w:rPr>
        <w:t xml:space="preserve"> Хар-ка персонажей</w:t>
      </w:r>
    </w:p>
    <w:sectPr w:rsidR="0082440A" w:rsidRPr="0082440A" w:rsidSect="0023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849"/>
    <w:multiLevelType w:val="multilevel"/>
    <w:tmpl w:val="EEE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40A"/>
    <w:rsid w:val="002371AE"/>
    <w:rsid w:val="0082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2020-05-07T13:44:00Z</dcterms:created>
  <dcterms:modified xsi:type="dcterms:W3CDTF">2020-05-07T13:56:00Z</dcterms:modified>
</cp:coreProperties>
</file>